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9C8B5" w14:textId="77777777" w:rsidR="002B78C6" w:rsidRDefault="002B78C6">
      <w:pPr>
        <w:rPr>
          <w:rFonts w:hint="eastAsia"/>
        </w:rPr>
      </w:pPr>
      <w:bookmarkStart w:id="0" w:name="_GoBack"/>
      <w:bookmarkEnd w:id="0"/>
    </w:p>
    <w:tbl>
      <w:tblPr>
        <w:tblpPr w:leftFromText="180" w:rightFromText="180" w:vertAnchor="page" w:horzAnchor="margin" w:tblpY="835"/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1134"/>
        <w:gridCol w:w="3402"/>
        <w:gridCol w:w="3402"/>
        <w:gridCol w:w="1158"/>
      </w:tblGrid>
      <w:tr w:rsidR="002B78C6" w:rsidRPr="009027A5" w14:paraId="5339CB73" w14:textId="77777777" w:rsidTr="002B78C6">
        <w:trPr>
          <w:trHeight w:val="1275"/>
        </w:trPr>
        <w:tc>
          <w:tcPr>
            <w:tcW w:w="846" w:type="dxa"/>
            <w:vAlign w:val="center"/>
          </w:tcPr>
          <w:p w14:paraId="595E99CD" w14:textId="77777777" w:rsidR="002B78C6" w:rsidRPr="009027A5" w:rsidRDefault="002B78C6" w:rsidP="002B78C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14:paraId="1D3F2D88" w14:textId="77777777" w:rsidR="002B78C6" w:rsidRPr="009027A5" w:rsidRDefault="002B78C6" w:rsidP="002B78C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134" w:type="dxa"/>
            <w:vAlign w:val="center"/>
          </w:tcPr>
          <w:p w14:paraId="1BC28F01" w14:textId="77777777" w:rsidR="002B78C6" w:rsidRPr="009027A5" w:rsidRDefault="002B78C6" w:rsidP="002B78C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3402" w:type="dxa"/>
            <w:vAlign w:val="center"/>
          </w:tcPr>
          <w:p w14:paraId="11F4CF9D" w14:textId="77777777" w:rsidR="002B78C6" w:rsidRPr="009027A5" w:rsidRDefault="002B78C6" w:rsidP="002B78C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3402" w:type="dxa"/>
            <w:vAlign w:val="center"/>
          </w:tcPr>
          <w:p w14:paraId="77CD80FD" w14:textId="77777777" w:rsidR="002B78C6" w:rsidRPr="009027A5" w:rsidRDefault="002B78C6" w:rsidP="002B78C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158" w:type="dxa"/>
            <w:vAlign w:val="center"/>
          </w:tcPr>
          <w:p w14:paraId="21DA6AA4" w14:textId="77777777" w:rsidR="002B78C6" w:rsidRPr="009027A5" w:rsidRDefault="002B78C6" w:rsidP="002B78C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</w:tr>
      <w:tr w:rsidR="002B78C6" w:rsidRPr="009027A5" w14:paraId="304F7277" w14:textId="77777777" w:rsidTr="002B78C6">
        <w:trPr>
          <w:trHeight w:val="1178"/>
        </w:trPr>
        <w:tc>
          <w:tcPr>
            <w:tcW w:w="846" w:type="dxa"/>
            <w:vMerge w:val="restart"/>
            <w:vAlign w:val="center"/>
          </w:tcPr>
          <w:p w14:paraId="6B3EEB9E" w14:textId="77777777" w:rsidR="002B78C6" w:rsidRPr="009027A5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67E1FB5D" w14:textId="77777777" w:rsidR="002B78C6" w:rsidRPr="000548AC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14:paraId="63751F6F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42DA6">
              <w:rPr>
                <w:rFonts w:ascii="標楷體" w:eastAsia="標楷體" w:hAnsi="標楷體" w:hint="eastAsia"/>
                <w:b/>
                <w:sz w:val="32"/>
                <w:szCs w:val="32"/>
              </w:rPr>
              <w:t>阮嬪</w:t>
            </w:r>
          </w:p>
        </w:tc>
        <w:tc>
          <w:tcPr>
            <w:tcW w:w="3402" w:type="dxa"/>
            <w:vMerge w:val="restart"/>
          </w:tcPr>
          <w:p w14:paraId="1F43E0CF" w14:textId="77777777" w:rsidR="002B78C6" w:rsidRPr="00C525CC" w:rsidRDefault="002B78C6" w:rsidP="002B78C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5CC">
              <w:rPr>
                <w:rFonts w:ascii="標楷體" w:eastAsia="標楷體" w:hAnsi="標楷體" w:hint="eastAsia"/>
                <w:sz w:val="28"/>
                <w:szCs w:val="28"/>
              </w:rPr>
              <w:t>建請鄉公所修繕楓林村老人聚會所屋頂及汰舊換新右邊門窗、輕鋼架等設施，以維觀瞻案。</w:t>
            </w:r>
          </w:p>
        </w:tc>
        <w:tc>
          <w:tcPr>
            <w:tcW w:w="3402" w:type="dxa"/>
            <w:vAlign w:val="center"/>
          </w:tcPr>
          <w:p w14:paraId="0A1425DE" w14:textId="77777777" w:rsidR="002B78C6" w:rsidRPr="00E42DA6" w:rsidRDefault="002B78C6" w:rsidP="002B78C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106.11.3獅鄉財字第10631329400號</w:t>
            </w:r>
          </w:p>
        </w:tc>
        <w:tc>
          <w:tcPr>
            <w:tcW w:w="1158" w:type="dxa"/>
            <w:vMerge w:val="restart"/>
            <w:vAlign w:val="center"/>
          </w:tcPr>
          <w:p w14:paraId="41FD5FC2" w14:textId="77777777" w:rsidR="002B78C6" w:rsidRPr="009027A5" w:rsidRDefault="002B78C6" w:rsidP="002B78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白孝寬</w:t>
            </w:r>
          </w:p>
        </w:tc>
      </w:tr>
      <w:tr w:rsidR="002B78C6" w:rsidRPr="009027A5" w14:paraId="265774EE" w14:textId="77777777" w:rsidTr="002B78C6">
        <w:trPr>
          <w:trHeight w:val="1278"/>
        </w:trPr>
        <w:tc>
          <w:tcPr>
            <w:tcW w:w="846" w:type="dxa"/>
            <w:vMerge/>
            <w:vAlign w:val="center"/>
          </w:tcPr>
          <w:p w14:paraId="72E702AA" w14:textId="77777777" w:rsidR="002B78C6" w:rsidRPr="009027A5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35E1FE2" w14:textId="77777777" w:rsidR="002B78C6" w:rsidRPr="000548AC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CF9D8C5" w14:textId="77777777" w:rsidR="002B78C6" w:rsidRPr="000548AC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47FDFC32" w14:textId="77777777" w:rsidR="002B78C6" w:rsidRPr="000F1510" w:rsidRDefault="002B78C6" w:rsidP="002B78C6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75C0E31A" w14:textId="77777777" w:rsidR="002B78C6" w:rsidRDefault="002B78C6" w:rsidP="002B78C6">
            <w:pPr>
              <w:spacing w:line="0" w:lineRule="atLeast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函覆：已派員至本案現地勘查，因囿於財政短絀，</w:t>
            </w:r>
          </w:p>
          <w:p w14:paraId="03D54D97" w14:textId="77777777" w:rsidR="002B78C6" w:rsidRPr="000445C3" w:rsidRDefault="002B78C6" w:rsidP="002B78C6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   現無經費可執行。</w:t>
            </w:r>
          </w:p>
        </w:tc>
        <w:tc>
          <w:tcPr>
            <w:tcW w:w="1158" w:type="dxa"/>
            <w:vMerge/>
            <w:vAlign w:val="center"/>
          </w:tcPr>
          <w:p w14:paraId="290E581F" w14:textId="77777777" w:rsidR="002B78C6" w:rsidRPr="009027A5" w:rsidRDefault="002B78C6" w:rsidP="002B78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B78C6" w:rsidRPr="00E42DA6" w14:paraId="0FA435B4" w14:textId="77777777" w:rsidTr="002B78C6">
        <w:trPr>
          <w:trHeight w:val="1033"/>
        </w:trPr>
        <w:tc>
          <w:tcPr>
            <w:tcW w:w="846" w:type="dxa"/>
            <w:vMerge w:val="restart"/>
            <w:vAlign w:val="center"/>
          </w:tcPr>
          <w:p w14:paraId="042D95DF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63DB4375" w14:textId="77777777" w:rsidR="002B78C6" w:rsidRPr="00AE4203" w:rsidRDefault="002B78C6" w:rsidP="002B78C6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14:paraId="6DB7C93A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b/>
                <w:sz w:val="32"/>
                <w:szCs w:val="32"/>
              </w:rPr>
              <w:t>阮嬪</w:t>
            </w:r>
          </w:p>
        </w:tc>
        <w:tc>
          <w:tcPr>
            <w:tcW w:w="3402" w:type="dxa"/>
            <w:vMerge w:val="restart"/>
          </w:tcPr>
          <w:p w14:paraId="3EAF9B39" w14:textId="77777777" w:rsidR="002B78C6" w:rsidRPr="00E42DA6" w:rsidRDefault="002B78C6" w:rsidP="002B78C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DA6">
              <w:rPr>
                <w:rFonts w:ascii="標楷體" w:eastAsia="標楷體" w:hAnsi="標楷體"/>
                <w:sz w:val="28"/>
                <w:szCs w:val="28"/>
              </w:rPr>
              <w:object w:dxaOrig="9704" w:dyaOrig="14290" w14:anchorId="0F9EC7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6" type="#_x0000_t75" style="width:485.75pt;height:714.65pt" o:ole="">
                  <v:imagedata r:id="rId4" o:title=""/>
                </v:shape>
                <o:OLEObject Type="Embed" ProgID="Word.Document.8" ShapeID="_x0000_i1226" DrawAspect="Content" ObjectID="_1618836646" r:id="rId5">
                  <o:FieldCodes>\s</o:FieldCodes>
                </o:OLEObject>
              </w:object>
            </w:r>
            <w:r w:rsidRPr="00E42DA6">
              <w:rPr>
                <w:rFonts w:ascii="標楷體" w:eastAsia="標楷體" w:hAnsi="標楷體" w:hint="eastAsia"/>
                <w:sz w:val="28"/>
                <w:szCs w:val="28"/>
              </w:rPr>
              <w:t>建請鄉公所重視如理由說明事項，並盡速妥處案。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1.溫宅前約20公尺排水溝加蓋工程。2.方大衛宅前築線面邊設填平工程。3.杜來朝宅前及楓林國小後門裝設反射鏡工程。 </w:t>
            </w:r>
          </w:p>
        </w:tc>
        <w:tc>
          <w:tcPr>
            <w:tcW w:w="3402" w:type="dxa"/>
            <w:vAlign w:val="center"/>
          </w:tcPr>
          <w:p w14:paraId="71E2BBEF" w14:textId="77777777" w:rsidR="002B78C6" w:rsidRPr="00E42DA6" w:rsidRDefault="002B78C6" w:rsidP="002B78C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106.11.3獅鄉財字第10631340300號</w:t>
            </w:r>
          </w:p>
        </w:tc>
        <w:tc>
          <w:tcPr>
            <w:tcW w:w="1158" w:type="dxa"/>
            <w:vMerge w:val="restart"/>
            <w:vAlign w:val="center"/>
          </w:tcPr>
          <w:p w14:paraId="2250C50D" w14:textId="77777777" w:rsidR="002B78C6" w:rsidRPr="002B78C6" w:rsidRDefault="002B78C6" w:rsidP="002B78C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B78C6" w:rsidRPr="00E42DA6" w14:paraId="36B7EF21" w14:textId="77777777" w:rsidTr="002B78C6">
        <w:trPr>
          <w:trHeight w:val="944"/>
        </w:trPr>
        <w:tc>
          <w:tcPr>
            <w:tcW w:w="846" w:type="dxa"/>
            <w:vMerge/>
            <w:vAlign w:val="center"/>
          </w:tcPr>
          <w:p w14:paraId="29ACF3CA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B11451A" w14:textId="77777777" w:rsidR="002B78C6" w:rsidRPr="00AE4203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094E38B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3AEA10F5" w14:textId="77777777" w:rsidR="002B78C6" w:rsidRPr="00E42DA6" w:rsidRDefault="002B78C6" w:rsidP="002B78C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994917" w14:textId="77777777" w:rsidR="002B78C6" w:rsidRPr="00E42DA6" w:rsidRDefault="002B78C6" w:rsidP="002B78C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已派員至本案現地勘查，現無經費可執行，爰本案先行錄案，或於107年度總預算編列預算再行辦理。</w:t>
            </w:r>
          </w:p>
        </w:tc>
        <w:tc>
          <w:tcPr>
            <w:tcW w:w="1158" w:type="dxa"/>
            <w:vMerge/>
            <w:vAlign w:val="center"/>
          </w:tcPr>
          <w:p w14:paraId="5395D923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B78C6" w:rsidRPr="00E42DA6" w14:paraId="469EAB70" w14:textId="77777777" w:rsidTr="002B78C6">
        <w:trPr>
          <w:trHeight w:val="901"/>
        </w:trPr>
        <w:tc>
          <w:tcPr>
            <w:tcW w:w="846" w:type="dxa"/>
            <w:vMerge w:val="restart"/>
            <w:vAlign w:val="center"/>
          </w:tcPr>
          <w:p w14:paraId="495D8F8B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25589712" w14:textId="77777777" w:rsidR="002B78C6" w:rsidRPr="00AE4203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14:paraId="52A863A1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b/>
                <w:sz w:val="32"/>
                <w:szCs w:val="32"/>
              </w:rPr>
              <w:t>阮嬪</w:t>
            </w:r>
          </w:p>
        </w:tc>
        <w:tc>
          <w:tcPr>
            <w:tcW w:w="3402" w:type="dxa"/>
            <w:vMerge w:val="restart"/>
            <w:vAlign w:val="center"/>
          </w:tcPr>
          <w:p w14:paraId="21030C61" w14:textId="77777777" w:rsidR="002B78C6" w:rsidRPr="002B346B" w:rsidRDefault="002B78C6" w:rsidP="002B78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346B">
              <w:rPr>
                <w:rFonts w:ascii="標楷體" w:eastAsia="標楷體" w:hAnsi="標楷體" w:hint="eastAsia"/>
                <w:sz w:val="28"/>
                <w:szCs w:val="28"/>
              </w:rPr>
              <w:t>建請鄉公所將楓林村楓林段農路增設路燈乙案。</w:t>
            </w:r>
          </w:p>
        </w:tc>
        <w:tc>
          <w:tcPr>
            <w:tcW w:w="3402" w:type="dxa"/>
            <w:vAlign w:val="center"/>
          </w:tcPr>
          <w:p w14:paraId="0CFEA681" w14:textId="77777777" w:rsidR="002B78C6" w:rsidRPr="00E42DA6" w:rsidRDefault="002B78C6" w:rsidP="002B78C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106.11.7獅鄉財字第10631329400號</w:t>
            </w:r>
          </w:p>
        </w:tc>
        <w:tc>
          <w:tcPr>
            <w:tcW w:w="1158" w:type="dxa"/>
            <w:vMerge w:val="restart"/>
            <w:vAlign w:val="center"/>
          </w:tcPr>
          <w:p w14:paraId="20465E5C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張順和</w:t>
            </w:r>
          </w:p>
        </w:tc>
      </w:tr>
      <w:tr w:rsidR="002B78C6" w:rsidRPr="00E42DA6" w14:paraId="06959C07" w14:textId="77777777" w:rsidTr="002B78C6">
        <w:trPr>
          <w:trHeight w:val="1137"/>
        </w:trPr>
        <w:tc>
          <w:tcPr>
            <w:tcW w:w="846" w:type="dxa"/>
            <w:vMerge/>
            <w:vAlign w:val="center"/>
          </w:tcPr>
          <w:p w14:paraId="5023D47C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99B6900" w14:textId="77777777" w:rsidR="002B78C6" w:rsidRPr="00AE4203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2A17D136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6EC1BE89" w14:textId="77777777" w:rsidR="002B78C6" w:rsidRPr="00E42DA6" w:rsidRDefault="002B78C6" w:rsidP="002B78C6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B77745" w14:textId="77777777" w:rsidR="002B78C6" w:rsidRDefault="002B78C6" w:rsidP="002B78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函覆：因經費不足列明年度預算再議，另鄉公所後</w:t>
            </w:r>
          </w:p>
          <w:p w14:paraId="2E676251" w14:textId="77777777" w:rsidR="002B78C6" w:rsidRPr="00E42DA6" w:rsidRDefault="002B78C6" w:rsidP="002B78C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清潔隊停放垃圾車轉彎處已完成設計裝設一      盞。</w:t>
            </w:r>
          </w:p>
        </w:tc>
        <w:tc>
          <w:tcPr>
            <w:tcW w:w="1158" w:type="dxa"/>
            <w:vMerge/>
            <w:vAlign w:val="center"/>
          </w:tcPr>
          <w:p w14:paraId="4F338582" w14:textId="77777777" w:rsidR="002B78C6" w:rsidRPr="00E42DA6" w:rsidRDefault="002B78C6" w:rsidP="002B78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C41B2BB" w14:textId="77777777" w:rsidR="002B78C6" w:rsidRDefault="002B78C6"/>
    <w:sectPr w:rsidR="002B78C6" w:rsidSect="002B78C6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C6"/>
    <w:rsid w:val="002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0440"/>
  <w15:chartTrackingRefBased/>
  <w15:docId w15:val="{70A65C75-9E95-4064-96DD-419F7350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2019-05-08T08:04:00Z</cp:lastPrinted>
  <dcterms:created xsi:type="dcterms:W3CDTF">2019-05-08T07:59:00Z</dcterms:created>
  <dcterms:modified xsi:type="dcterms:W3CDTF">2019-05-08T08:04:00Z</dcterms:modified>
</cp:coreProperties>
</file>