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418"/>
        <w:gridCol w:w="2835"/>
        <w:gridCol w:w="3827"/>
        <w:gridCol w:w="1107"/>
      </w:tblGrid>
      <w:tr w:rsidR="002C626D" w:rsidRPr="009027A5" w:rsidTr="002C626D">
        <w:trPr>
          <w:trHeight w:val="7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9027A5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2C626D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626D">
              <w:rPr>
                <w:rFonts w:ascii="標楷體" w:eastAsia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2C626D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C626D">
              <w:rPr>
                <w:rFonts w:ascii="標楷體" w:eastAsia="標楷體" w:hAnsi="標楷體" w:hint="eastAsia"/>
                <w:b/>
                <w:sz w:val="32"/>
                <w:szCs w:val="32"/>
              </w:rPr>
              <w:t>提案人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9027A5" w:rsidRDefault="002C626D" w:rsidP="002C62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9027A5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6D" w:rsidRPr="009027A5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2C626D" w:rsidRPr="00E42DA6" w:rsidTr="002C626D">
        <w:trPr>
          <w:trHeight w:val="1346"/>
          <w:jc w:val="center"/>
        </w:trPr>
        <w:tc>
          <w:tcPr>
            <w:tcW w:w="846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418" w:type="dxa"/>
            <w:vMerge w:val="restart"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b/>
                <w:sz w:val="32"/>
                <w:szCs w:val="32"/>
              </w:rPr>
              <w:t>林進丁</w:t>
            </w:r>
          </w:p>
        </w:tc>
        <w:tc>
          <w:tcPr>
            <w:tcW w:w="2835" w:type="dxa"/>
            <w:vMerge w:val="restart"/>
            <w:vAlign w:val="center"/>
          </w:tcPr>
          <w:p w:rsidR="002C626D" w:rsidRPr="00E42DA6" w:rsidRDefault="002C626D" w:rsidP="002C626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修正本會組織自治條例第十四條、第十七及第二十七條條文</w:t>
            </w:r>
          </w:p>
        </w:tc>
        <w:tc>
          <w:tcPr>
            <w:tcW w:w="3827" w:type="dxa"/>
            <w:vAlign w:val="center"/>
          </w:tcPr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106.11.6獅鄉民字第10631329400號</w:t>
            </w:r>
          </w:p>
        </w:tc>
        <w:tc>
          <w:tcPr>
            <w:tcW w:w="1107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26D" w:rsidRPr="00E42DA6" w:rsidTr="002C626D">
        <w:trPr>
          <w:trHeight w:val="1960"/>
          <w:jc w:val="center"/>
        </w:trPr>
        <w:tc>
          <w:tcPr>
            <w:tcW w:w="846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業經屏府106.10.3屏府民行字10673386700號函核定在案，並於同年1越6日依規定發佈公告。</w:t>
            </w:r>
          </w:p>
        </w:tc>
        <w:tc>
          <w:tcPr>
            <w:tcW w:w="1107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26D" w:rsidRPr="00E42DA6" w:rsidTr="002C626D">
        <w:trPr>
          <w:trHeight w:val="1527"/>
          <w:jc w:val="center"/>
        </w:trPr>
        <w:tc>
          <w:tcPr>
            <w:tcW w:w="846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418" w:type="dxa"/>
            <w:vMerge w:val="restart"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b/>
                <w:sz w:val="32"/>
                <w:szCs w:val="32"/>
              </w:rPr>
              <w:t>林進丁</w:t>
            </w:r>
          </w:p>
        </w:tc>
        <w:tc>
          <w:tcPr>
            <w:tcW w:w="2835" w:type="dxa"/>
            <w:vMerge w:val="restart"/>
            <w:vAlign w:val="center"/>
          </w:tcPr>
          <w:p w:rsidR="002C626D" w:rsidRPr="00E42DA6" w:rsidRDefault="002C626D" w:rsidP="002C62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台九線461.6公里彎道處增設路燈，以利人車安全案。</w:t>
            </w:r>
          </w:p>
        </w:tc>
        <w:tc>
          <w:tcPr>
            <w:tcW w:w="3827" w:type="dxa"/>
            <w:vAlign w:val="center"/>
          </w:tcPr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106.11.7獅鄉財字第10631328900號</w:t>
            </w:r>
          </w:p>
        </w:tc>
        <w:tc>
          <w:tcPr>
            <w:tcW w:w="1107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張順和</w:t>
            </w:r>
          </w:p>
        </w:tc>
      </w:tr>
      <w:tr w:rsidR="002C626D" w:rsidRPr="00E42DA6" w:rsidTr="002C626D">
        <w:trPr>
          <w:trHeight w:val="1960"/>
          <w:jc w:val="center"/>
        </w:trPr>
        <w:tc>
          <w:tcPr>
            <w:tcW w:w="846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2C626D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函覆：經派員現勘結果，該路段為台九線大轉彎處</w:t>
            </w:r>
          </w:p>
          <w:p w:rsidR="002C626D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且鄉民農路交叉口，為安全顧慮必要裝設一</w:t>
            </w:r>
          </w:p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盞。</w:t>
            </w:r>
          </w:p>
        </w:tc>
        <w:tc>
          <w:tcPr>
            <w:tcW w:w="1107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626D" w:rsidRPr="00E42DA6" w:rsidTr="002C626D">
        <w:trPr>
          <w:trHeight w:val="1960"/>
          <w:jc w:val="center"/>
        </w:trPr>
        <w:tc>
          <w:tcPr>
            <w:tcW w:w="846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2DA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418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203">
              <w:rPr>
                <w:rFonts w:ascii="標楷體" w:eastAsia="標楷體" w:hAnsi="標楷體" w:hint="eastAsia"/>
                <w:b/>
                <w:sz w:val="32"/>
                <w:szCs w:val="32"/>
              </w:rPr>
              <w:t>林進丁</w:t>
            </w:r>
          </w:p>
        </w:tc>
        <w:tc>
          <w:tcPr>
            <w:tcW w:w="2835" w:type="dxa"/>
            <w:vMerge w:val="restart"/>
            <w:vAlign w:val="center"/>
          </w:tcPr>
          <w:p w:rsidR="002C626D" w:rsidRPr="00AE4203" w:rsidRDefault="002C626D" w:rsidP="002C62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4203">
              <w:rPr>
                <w:rFonts w:ascii="標楷體" w:eastAsia="標楷體" w:hAnsi="標楷體" w:hint="eastAsia"/>
                <w:sz w:val="28"/>
                <w:szCs w:val="28"/>
              </w:rPr>
              <w:t>本鄉南世村部落上方自來水公司設置之蓄水池至今未利用，建請  貴公司准予南世村簡易自來水蓄水，以供民生用。</w:t>
            </w:r>
          </w:p>
        </w:tc>
        <w:tc>
          <w:tcPr>
            <w:tcW w:w="3827" w:type="dxa"/>
            <w:vAlign w:val="center"/>
          </w:tcPr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106.10.11獅鄉財字第10631329000號</w:t>
            </w:r>
          </w:p>
        </w:tc>
        <w:tc>
          <w:tcPr>
            <w:tcW w:w="1107" w:type="dxa"/>
            <w:vMerge w:val="restart"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柯奕安</w:t>
            </w:r>
          </w:p>
        </w:tc>
      </w:tr>
      <w:tr w:rsidR="002C626D" w:rsidRPr="00E42DA6" w:rsidTr="002C626D">
        <w:trPr>
          <w:trHeight w:val="196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2C626D" w:rsidRPr="00AE4203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C626D" w:rsidRPr="00E42DA6" w:rsidRDefault="002C626D" w:rsidP="002C626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函覆：函轉自來水公司第七管理處東港營運所。</w:t>
            </w:r>
          </w:p>
        </w:tc>
        <w:tc>
          <w:tcPr>
            <w:tcW w:w="1107" w:type="dxa"/>
            <w:vMerge/>
            <w:vAlign w:val="center"/>
          </w:tcPr>
          <w:p w:rsidR="002C626D" w:rsidRPr="00E42DA6" w:rsidRDefault="002C626D" w:rsidP="002C6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626D" w:rsidRPr="00443223" w:rsidRDefault="002C626D">
      <w:bookmarkStart w:id="0" w:name="_GoBack"/>
      <w:bookmarkEnd w:id="0"/>
    </w:p>
    <w:sectPr w:rsidR="002C626D" w:rsidRPr="00443223" w:rsidSect="002C626D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27" w:rsidRDefault="00D40227" w:rsidP="00443223">
      <w:r>
        <w:separator/>
      </w:r>
    </w:p>
  </w:endnote>
  <w:endnote w:type="continuationSeparator" w:id="0">
    <w:p w:rsidR="00D40227" w:rsidRDefault="00D40227" w:rsidP="004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27" w:rsidRDefault="00D40227" w:rsidP="00443223">
      <w:r>
        <w:separator/>
      </w:r>
    </w:p>
  </w:footnote>
  <w:footnote w:type="continuationSeparator" w:id="0">
    <w:p w:rsidR="00D40227" w:rsidRDefault="00D40227" w:rsidP="0044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6D"/>
    <w:rsid w:val="002C626D"/>
    <w:rsid w:val="00443223"/>
    <w:rsid w:val="00D4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540D10-F6CA-45B6-B8A6-7BCD3C98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32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3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32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2019-05-08T08:06:00Z</dcterms:created>
  <dcterms:modified xsi:type="dcterms:W3CDTF">2019-05-08T08:08:00Z</dcterms:modified>
</cp:coreProperties>
</file>