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379"/>
        <w:gridCol w:w="3557"/>
        <w:gridCol w:w="3243"/>
        <w:gridCol w:w="1128"/>
      </w:tblGrid>
      <w:tr w:rsidR="00A41B30" w:rsidRPr="00A41B30" w:rsidTr="006A13E9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379" w:type="dxa"/>
            <w:shd w:val="clear" w:color="auto" w:fill="E2EFD9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557" w:type="dxa"/>
            <w:shd w:val="clear" w:color="auto" w:fill="E2EFD9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43" w:type="dxa"/>
            <w:shd w:val="clear" w:color="auto" w:fill="E2EFD9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A41B30" w:rsidRPr="00A41B30" w:rsidTr="006A13E9">
        <w:trPr>
          <w:trHeight w:val="336"/>
        </w:trPr>
        <w:tc>
          <w:tcPr>
            <w:tcW w:w="841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41B30">
              <w:rPr>
                <w:rFonts w:ascii="標楷體" w:eastAsia="標楷體" w:hAnsi="標楷體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41B30">
              <w:rPr>
                <w:rFonts w:ascii="標楷體" w:eastAsia="標楷體" w:hAnsi="標楷體" w:cs="Times New Roman" w:hint="eastAsia"/>
                <w:sz w:val="32"/>
                <w:szCs w:val="32"/>
              </w:rPr>
              <w:t>韋忠貞</w:t>
            </w:r>
          </w:p>
        </w:tc>
        <w:tc>
          <w:tcPr>
            <w:tcW w:w="3557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41B30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建請鄉公所將丹路村佳富農、加發央斯及巴士墨農路實施維護乙案。</w:t>
            </w:r>
          </w:p>
        </w:tc>
        <w:tc>
          <w:tcPr>
            <w:tcW w:w="3243" w:type="dxa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41B30" w:rsidRPr="00A41B30" w:rsidTr="006A13E9">
        <w:trPr>
          <w:trHeight w:val="372"/>
        </w:trPr>
        <w:tc>
          <w:tcPr>
            <w:tcW w:w="841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41B30" w:rsidRPr="00A41B30" w:rsidTr="006A13E9">
        <w:trPr>
          <w:trHeight w:val="312"/>
        </w:trPr>
        <w:tc>
          <w:tcPr>
            <w:tcW w:w="841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8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41B30">
              <w:rPr>
                <w:rFonts w:ascii="標楷體" w:eastAsia="標楷體" w:hAnsi="標楷體" w:cs="Times New Roman" w:hint="eastAsia"/>
                <w:sz w:val="32"/>
                <w:szCs w:val="32"/>
              </w:rPr>
              <w:t>韋忠貞</w:t>
            </w:r>
          </w:p>
        </w:tc>
        <w:tc>
          <w:tcPr>
            <w:tcW w:w="3557" w:type="dxa"/>
            <w:vMerge w:val="restart"/>
          </w:tcPr>
          <w:p w:rsidR="00A41B30" w:rsidRPr="00A41B30" w:rsidRDefault="00A41B30" w:rsidP="00A41B30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41B30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建請鄉公所將丹路村</w:t>
            </w:r>
            <w:r w:rsidRPr="00A41B30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A41B30">
              <w:rPr>
                <w:rFonts w:ascii="標楷體" w:eastAsia="標楷體" w:hAnsi="標楷體" w:cs="Times New Roman" w:hint="eastAsia"/>
                <w:sz w:val="32"/>
                <w:szCs w:val="32"/>
              </w:rPr>
              <w:t>新路部落</w:t>
            </w:r>
            <w:r w:rsidRPr="00A41B30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 w:rsidRPr="00A41B30">
              <w:rPr>
                <w:rFonts w:ascii="標楷體" w:eastAsia="標楷體" w:hAnsi="標楷體" w:cs="Times New Roman" w:hint="eastAsia"/>
                <w:sz w:val="32"/>
                <w:szCs w:val="32"/>
              </w:rPr>
              <w:t>美婷小吃部至籃球場一線構築排水溝乙案。</w:t>
            </w:r>
          </w:p>
        </w:tc>
        <w:tc>
          <w:tcPr>
            <w:tcW w:w="3243" w:type="dxa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/>
                <w:sz w:val="28"/>
                <w:szCs w:val="28"/>
              </w:rPr>
              <w:t>108.10.23</w:t>
            </w:r>
            <w:r w:rsidRPr="00A41B30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A41B30">
              <w:rPr>
                <w:rFonts w:ascii="標楷體" w:eastAsia="標楷體" w:hAnsi="標楷體" w:cs="Times New Roman"/>
                <w:sz w:val="28"/>
                <w:szCs w:val="28"/>
              </w:rPr>
              <w:t>10831549300</w:t>
            </w:r>
            <w:r w:rsidRPr="00A41B30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sz w:val="28"/>
                <w:szCs w:val="28"/>
              </w:rPr>
              <w:t>白孝寬</w:t>
            </w:r>
          </w:p>
        </w:tc>
      </w:tr>
      <w:tr w:rsidR="00A41B30" w:rsidRPr="00A41B30" w:rsidTr="006A13E9">
        <w:trPr>
          <w:trHeight w:val="396"/>
        </w:trPr>
        <w:tc>
          <w:tcPr>
            <w:tcW w:w="841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A41B30" w:rsidRPr="00A41B30" w:rsidRDefault="00A41B30" w:rsidP="00A41B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B30">
              <w:rPr>
                <w:rFonts w:ascii="標楷體" w:eastAsia="標楷體" w:hAnsi="標楷體" w:cs="Times New Roman" w:hint="eastAsia"/>
                <w:sz w:val="28"/>
                <w:szCs w:val="28"/>
              </w:rPr>
              <w:t>本案經現勘提案處無排水設施易造成積水情況，所需排水溝長約</w:t>
            </w:r>
            <w:r w:rsidRPr="00A41B30">
              <w:rPr>
                <w:rFonts w:ascii="標楷體" w:eastAsia="標楷體" w:hAnsi="標楷體" w:cs="Times New Roman"/>
                <w:sz w:val="28"/>
                <w:szCs w:val="28"/>
              </w:rPr>
              <w:t>160</w:t>
            </w:r>
            <w:r w:rsidRPr="00A41B30">
              <w:rPr>
                <w:rFonts w:ascii="標楷體" w:eastAsia="標楷體" w:hAnsi="標楷體" w:cs="Times New Roman" w:hint="eastAsia"/>
                <w:sz w:val="28"/>
                <w:szCs w:val="28"/>
              </w:rPr>
              <w:t>公尺，本案錄案，俟本所籌措經費辦理。</w:t>
            </w:r>
          </w:p>
        </w:tc>
        <w:tc>
          <w:tcPr>
            <w:tcW w:w="1128" w:type="dxa"/>
            <w:vMerge/>
            <w:vAlign w:val="center"/>
          </w:tcPr>
          <w:p w:rsidR="00A41B30" w:rsidRPr="00A41B30" w:rsidRDefault="00A41B30" w:rsidP="00A41B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A41B30" w:rsidRPr="00A41B30" w:rsidRDefault="00A41B30">
      <w:bookmarkStart w:id="0" w:name="_GoBack"/>
      <w:bookmarkEnd w:id="0"/>
    </w:p>
    <w:sectPr w:rsidR="00A41B30" w:rsidRPr="00A41B30" w:rsidSect="00A41B30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30"/>
    <w:rsid w:val="00A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F0A8-6ADC-495D-B09B-D9806992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2019-11-14T01:52:00Z</dcterms:created>
  <dcterms:modified xsi:type="dcterms:W3CDTF">2019-11-14T01:53:00Z</dcterms:modified>
</cp:coreProperties>
</file>